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 Воронеж-Ростов-на-Дону-Краснодар-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